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4366B5">
        <w:trPr>
          <w:trHeight w:hRule="exact" w:val="1666"/>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5543" w:type="dxa"/>
            <w:gridSpan w:val="4"/>
            <w:shd w:val="clear" w:color="000000" w:fill="FFFFFF"/>
            <w:tcMar>
              <w:left w:w="34" w:type="dxa"/>
              <w:right w:w="34" w:type="dxa"/>
            </w:tcMar>
          </w:tcPr>
          <w:p w:rsidR="004366B5" w:rsidRDefault="00E35A8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4366B5">
        <w:trPr>
          <w:trHeight w:hRule="exact" w:val="585"/>
        </w:trPr>
        <w:tc>
          <w:tcPr>
            <w:tcW w:w="10221"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66B5" w:rsidRDefault="00E35A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6B5">
        <w:trPr>
          <w:trHeight w:hRule="exact" w:val="314"/>
        </w:trPr>
        <w:tc>
          <w:tcPr>
            <w:tcW w:w="10221"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66B5">
        <w:trPr>
          <w:trHeight w:hRule="exact" w:val="211"/>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993" w:type="dxa"/>
          </w:tcPr>
          <w:p w:rsidR="004366B5" w:rsidRDefault="004366B5"/>
        </w:tc>
        <w:tc>
          <w:tcPr>
            <w:tcW w:w="2836" w:type="dxa"/>
          </w:tcPr>
          <w:p w:rsidR="004366B5" w:rsidRDefault="004366B5"/>
        </w:tc>
      </w:tr>
      <w:tr w:rsidR="004366B5">
        <w:trPr>
          <w:trHeight w:hRule="exact" w:val="277"/>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3842" w:type="dxa"/>
            <w:gridSpan w:val="2"/>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УТВЕРЖДАЮ</w:t>
            </w:r>
          </w:p>
        </w:tc>
      </w:tr>
      <w:tr w:rsidR="004366B5">
        <w:trPr>
          <w:trHeight w:hRule="exact" w:val="972"/>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3842" w:type="dxa"/>
            <w:gridSpan w:val="2"/>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66B5" w:rsidRDefault="004366B5">
            <w:pPr>
              <w:spacing w:after="0" w:line="240" w:lineRule="auto"/>
              <w:jc w:val="center"/>
              <w:rPr>
                <w:sz w:val="24"/>
                <w:szCs w:val="24"/>
              </w:rPr>
            </w:pPr>
          </w:p>
          <w:p w:rsidR="004366B5" w:rsidRDefault="00E35A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66B5">
        <w:trPr>
          <w:trHeight w:hRule="exact" w:val="277"/>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3842" w:type="dxa"/>
            <w:gridSpan w:val="2"/>
            <w:shd w:val="clear" w:color="000000" w:fill="FFFFFF"/>
            <w:tcMar>
              <w:left w:w="34" w:type="dxa"/>
              <w:right w:w="34" w:type="dxa"/>
            </w:tcMar>
          </w:tcPr>
          <w:p w:rsidR="004366B5" w:rsidRDefault="00E35A8A">
            <w:pPr>
              <w:spacing w:after="0" w:line="240" w:lineRule="auto"/>
              <w:jc w:val="right"/>
              <w:rPr>
                <w:sz w:val="24"/>
                <w:szCs w:val="24"/>
              </w:rPr>
            </w:pPr>
            <w:r>
              <w:rPr>
                <w:rFonts w:ascii="Times New Roman" w:hAnsi="Times New Roman" w:cs="Times New Roman"/>
                <w:color w:val="000000"/>
                <w:sz w:val="24"/>
                <w:szCs w:val="24"/>
              </w:rPr>
              <w:t>28.03.2022</w:t>
            </w:r>
          </w:p>
        </w:tc>
      </w:tr>
      <w:tr w:rsidR="004366B5">
        <w:trPr>
          <w:trHeight w:hRule="exact" w:val="277"/>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993" w:type="dxa"/>
          </w:tcPr>
          <w:p w:rsidR="004366B5" w:rsidRDefault="004366B5"/>
        </w:tc>
        <w:tc>
          <w:tcPr>
            <w:tcW w:w="2836" w:type="dxa"/>
          </w:tcPr>
          <w:p w:rsidR="004366B5" w:rsidRDefault="004366B5"/>
        </w:tc>
      </w:tr>
      <w:tr w:rsidR="004366B5">
        <w:trPr>
          <w:trHeight w:hRule="exact" w:val="416"/>
        </w:trPr>
        <w:tc>
          <w:tcPr>
            <w:tcW w:w="10221"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6B5">
        <w:trPr>
          <w:trHeight w:hRule="exact" w:val="1135"/>
        </w:trPr>
        <w:tc>
          <w:tcPr>
            <w:tcW w:w="426" w:type="dxa"/>
          </w:tcPr>
          <w:p w:rsidR="004366B5" w:rsidRDefault="004366B5"/>
        </w:tc>
        <w:tc>
          <w:tcPr>
            <w:tcW w:w="710" w:type="dxa"/>
          </w:tcPr>
          <w:p w:rsidR="004366B5" w:rsidRDefault="004366B5"/>
        </w:tc>
        <w:tc>
          <w:tcPr>
            <w:tcW w:w="1419" w:type="dxa"/>
          </w:tcPr>
          <w:p w:rsidR="004366B5" w:rsidRDefault="004366B5"/>
        </w:tc>
        <w:tc>
          <w:tcPr>
            <w:tcW w:w="4834" w:type="dxa"/>
            <w:gridSpan w:val="5"/>
            <w:shd w:val="clear" w:color="000000" w:fill="FFFFFF"/>
            <w:tcMar>
              <w:left w:w="34" w:type="dxa"/>
              <w:right w:w="34" w:type="dxa"/>
            </w:tcMar>
          </w:tcPr>
          <w:p w:rsidR="004366B5" w:rsidRDefault="00E35A8A">
            <w:pPr>
              <w:spacing w:after="0" w:line="240" w:lineRule="auto"/>
              <w:jc w:val="center"/>
              <w:rPr>
                <w:sz w:val="32"/>
                <w:szCs w:val="32"/>
              </w:rPr>
            </w:pPr>
            <w:r>
              <w:rPr>
                <w:rFonts w:ascii="Times New Roman" w:hAnsi="Times New Roman" w:cs="Times New Roman"/>
                <w:color w:val="000000"/>
                <w:sz w:val="32"/>
                <w:szCs w:val="32"/>
              </w:rPr>
              <w:t>Психолого-педагогический практикум</w:t>
            </w:r>
          </w:p>
          <w:p w:rsidR="004366B5" w:rsidRDefault="00E35A8A">
            <w:pPr>
              <w:spacing w:after="0" w:line="240" w:lineRule="auto"/>
              <w:jc w:val="center"/>
              <w:rPr>
                <w:sz w:val="32"/>
                <w:szCs w:val="32"/>
              </w:rPr>
            </w:pPr>
            <w:r>
              <w:rPr>
                <w:rFonts w:ascii="Times New Roman" w:hAnsi="Times New Roman" w:cs="Times New Roman"/>
                <w:color w:val="000000"/>
                <w:sz w:val="32"/>
                <w:szCs w:val="32"/>
              </w:rPr>
              <w:t>Б1.В.02.05</w:t>
            </w:r>
          </w:p>
        </w:tc>
        <w:tc>
          <w:tcPr>
            <w:tcW w:w="2836" w:type="dxa"/>
          </w:tcPr>
          <w:p w:rsidR="004366B5" w:rsidRDefault="004366B5"/>
        </w:tc>
      </w:tr>
      <w:tr w:rsidR="004366B5">
        <w:trPr>
          <w:trHeight w:hRule="exact" w:val="277"/>
        </w:trPr>
        <w:tc>
          <w:tcPr>
            <w:tcW w:w="10221"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6B5">
        <w:trPr>
          <w:trHeight w:hRule="exact" w:val="1396"/>
        </w:trPr>
        <w:tc>
          <w:tcPr>
            <w:tcW w:w="426" w:type="dxa"/>
          </w:tcPr>
          <w:p w:rsidR="004366B5" w:rsidRDefault="004366B5"/>
        </w:tc>
        <w:tc>
          <w:tcPr>
            <w:tcW w:w="9795" w:type="dxa"/>
            <w:gridSpan w:val="8"/>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366B5" w:rsidRDefault="00E35A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4366B5" w:rsidRDefault="00E35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66B5">
        <w:trPr>
          <w:trHeight w:hRule="exact" w:val="833"/>
        </w:trPr>
        <w:tc>
          <w:tcPr>
            <w:tcW w:w="10221"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66B5">
        <w:trPr>
          <w:trHeight w:hRule="exact" w:val="277"/>
        </w:trPr>
        <w:tc>
          <w:tcPr>
            <w:tcW w:w="3984" w:type="dxa"/>
            <w:gridSpan w:val="4"/>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66B5" w:rsidRDefault="004366B5"/>
        </w:tc>
        <w:tc>
          <w:tcPr>
            <w:tcW w:w="426" w:type="dxa"/>
          </w:tcPr>
          <w:p w:rsidR="004366B5" w:rsidRDefault="004366B5"/>
        </w:tc>
        <w:tc>
          <w:tcPr>
            <w:tcW w:w="1277" w:type="dxa"/>
          </w:tcPr>
          <w:p w:rsidR="004366B5" w:rsidRDefault="004366B5"/>
        </w:tc>
        <w:tc>
          <w:tcPr>
            <w:tcW w:w="993" w:type="dxa"/>
          </w:tcPr>
          <w:p w:rsidR="004366B5" w:rsidRDefault="004366B5"/>
        </w:tc>
        <w:tc>
          <w:tcPr>
            <w:tcW w:w="2836" w:type="dxa"/>
          </w:tcPr>
          <w:p w:rsidR="004366B5" w:rsidRDefault="004366B5"/>
        </w:tc>
      </w:tr>
      <w:tr w:rsidR="004366B5">
        <w:trPr>
          <w:trHeight w:hRule="exact" w:val="155"/>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993" w:type="dxa"/>
          </w:tcPr>
          <w:p w:rsidR="004366B5" w:rsidRDefault="004366B5"/>
        </w:tc>
        <w:tc>
          <w:tcPr>
            <w:tcW w:w="2836" w:type="dxa"/>
          </w:tcPr>
          <w:p w:rsidR="004366B5" w:rsidRDefault="004366B5"/>
        </w:tc>
      </w:tr>
      <w:tr w:rsidR="004366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66B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66B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366B5" w:rsidRDefault="004366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4366B5"/>
        </w:tc>
      </w:tr>
      <w:tr w:rsidR="004366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366B5">
        <w:trPr>
          <w:trHeight w:hRule="exact" w:val="402"/>
        </w:trPr>
        <w:tc>
          <w:tcPr>
            <w:tcW w:w="5118" w:type="dxa"/>
            <w:gridSpan w:val="6"/>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366B5">
        <w:trPr>
          <w:trHeight w:hRule="exact" w:val="307"/>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5118" w:type="dxa"/>
            <w:gridSpan w:val="3"/>
            <w:vMerge/>
            <w:shd w:val="clear" w:color="000000" w:fill="FFFFFF"/>
            <w:tcMar>
              <w:left w:w="34" w:type="dxa"/>
              <w:right w:w="34" w:type="dxa"/>
            </w:tcMar>
          </w:tcPr>
          <w:p w:rsidR="004366B5" w:rsidRDefault="004366B5"/>
        </w:tc>
      </w:tr>
      <w:tr w:rsidR="004366B5">
        <w:trPr>
          <w:trHeight w:hRule="exact" w:val="2056"/>
        </w:trPr>
        <w:tc>
          <w:tcPr>
            <w:tcW w:w="426" w:type="dxa"/>
          </w:tcPr>
          <w:p w:rsidR="004366B5" w:rsidRDefault="004366B5"/>
        </w:tc>
        <w:tc>
          <w:tcPr>
            <w:tcW w:w="710" w:type="dxa"/>
          </w:tcPr>
          <w:p w:rsidR="004366B5" w:rsidRDefault="004366B5"/>
        </w:tc>
        <w:tc>
          <w:tcPr>
            <w:tcW w:w="1419" w:type="dxa"/>
          </w:tcPr>
          <w:p w:rsidR="004366B5" w:rsidRDefault="004366B5"/>
        </w:tc>
        <w:tc>
          <w:tcPr>
            <w:tcW w:w="1419" w:type="dxa"/>
          </w:tcPr>
          <w:p w:rsidR="004366B5" w:rsidRDefault="004366B5"/>
        </w:tc>
        <w:tc>
          <w:tcPr>
            <w:tcW w:w="710" w:type="dxa"/>
          </w:tcPr>
          <w:p w:rsidR="004366B5" w:rsidRDefault="004366B5"/>
        </w:tc>
        <w:tc>
          <w:tcPr>
            <w:tcW w:w="426" w:type="dxa"/>
          </w:tcPr>
          <w:p w:rsidR="004366B5" w:rsidRDefault="004366B5"/>
        </w:tc>
        <w:tc>
          <w:tcPr>
            <w:tcW w:w="1277" w:type="dxa"/>
          </w:tcPr>
          <w:p w:rsidR="004366B5" w:rsidRDefault="004366B5"/>
        </w:tc>
        <w:tc>
          <w:tcPr>
            <w:tcW w:w="993" w:type="dxa"/>
          </w:tcPr>
          <w:p w:rsidR="004366B5" w:rsidRDefault="004366B5"/>
        </w:tc>
        <w:tc>
          <w:tcPr>
            <w:tcW w:w="2836" w:type="dxa"/>
          </w:tcPr>
          <w:p w:rsidR="004366B5" w:rsidRDefault="004366B5"/>
        </w:tc>
      </w:tr>
      <w:tr w:rsidR="004366B5">
        <w:trPr>
          <w:trHeight w:hRule="exact" w:val="277"/>
        </w:trPr>
        <w:tc>
          <w:tcPr>
            <w:tcW w:w="10079"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6B5">
        <w:trPr>
          <w:trHeight w:hRule="exact" w:val="1805"/>
        </w:trPr>
        <w:tc>
          <w:tcPr>
            <w:tcW w:w="10079" w:type="dxa"/>
            <w:gridSpan w:val="9"/>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66B5" w:rsidRDefault="004366B5">
            <w:pPr>
              <w:spacing w:after="0" w:line="240" w:lineRule="auto"/>
              <w:jc w:val="center"/>
              <w:rPr>
                <w:sz w:val="24"/>
                <w:szCs w:val="24"/>
              </w:rPr>
            </w:pPr>
          </w:p>
          <w:p w:rsidR="004366B5" w:rsidRDefault="00E35A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66B5" w:rsidRDefault="004366B5">
            <w:pPr>
              <w:spacing w:after="0" w:line="240" w:lineRule="auto"/>
              <w:jc w:val="center"/>
              <w:rPr>
                <w:sz w:val="24"/>
                <w:szCs w:val="24"/>
              </w:rPr>
            </w:pPr>
          </w:p>
          <w:p w:rsidR="004366B5" w:rsidRDefault="00E35A8A">
            <w:pPr>
              <w:spacing w:after="0" w:line="240" w:lineRule="auto"/>
              <w:jc w:val="center"/>
              <w:rPr>
                <w:sz w:val="24"/>
                <w:szCs w:val="24"/>
              </w:rPr>
            </w:pPr>
            <w:r>
              <w:rPr>
                <w:rFonts w:ascii="Times New Roman" w:hAnsi="Times New Roman" w:cs="Times New Roman"/>
                <w:color w:val="000000"/>
                <w:sz w:val="24"/>
                <w:szCs w:val="24"/>
              </w:rPr>
              <w:t>Омск, 2022</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6B5">
        <w:trPr>
          <w:trHeight w:hRule="exact" w:val="2222"/>
        </w:trPr>
        <w:tc>
          <w:tcPr>
            <w:tcW w:w="10788"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66B5" w:rsidRDefault="004366B5">
            <w:pPr>
              <w:spacing w:after="0" w:line="240" w:lineRule="auto"/>
              <w:rPr>
                <w:sz w:val="24"/>
                <w:szCs w:val="24"/>
              </w:rPr>
            </w:pPr>
          </w:p>
          <w:p w:rsidR="004366B5" w:rsidRDefault="00E35A8A">
            <w:pPr>
              <w:spacing w:after="0" w:line="240" w:lineRule="auto"/>
              <w:rPr>
                <w:sz w:val="24"/>
                <w:szCs w:val="24"/>
              </w:rPr>
            </w:pPr>
            <w:r>
              <w:rPr>
                <w:rFonts w:ascii="Times New Roman" w:hAnsi="Times New Roman" w:cs="Times New Roman"/>
                <w:color w:val="000000"/>
                <w:sz w:val="24"/>
                <w:szCs w:val="24"/>
              </w:rPr>
              <w:t>к.пс.н., доцент _________________ /Пинигин В. Г./</w:t>
            </w:r>
          </w:p>
          <w:p w:rsidR="004366B5" w:rsidRDefault="004366B5">
            <w:pPr>
              <w:spacing w:after="0" w:line="240" w:lineRule="auto"/>
              <w:rPr>
                <w:sz w:val="24"/>
                <w:szCs w:val="24"/>
              </w:rPr>
            </w:pPr>
          </w:p>
          <w:p w:rsidR="004366B5" w:rsidRDefault="00E35A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66B5" w:rsidRDefault="00E35A8A">
            <w:pPr>
              <w:spacing w:after="0" w:line="240" w:lineRule="auto"/>
              <w:rPr>
                <w:sz w:val="24"/>
                <w:szCs w:val="24"/>
              </w:rPr>
            </w:pPr>
            <w:r>
              <w:rPr>
                <w:rFonts w:ascii="Times New Roman" w:hAnsi="Times New Roman" w:cs="Times New Roman"/>
                <w:color w:val="000000"/>
                <w:sz w:val="24"/>
                <w:szCs w:val="24"/>
              </w:rPr>
              <w:t>Протокол от 25.03.2022 г.  №8</w:t>
            </w:r>
          </w:p>
        </w:tc>
      </w:tr>
      <w:tr w:rsidR="004366B5">
        <w:trPr>
          <w:trHeight w:hRule="exact" w:val="277"/>
        </w:trPr>
        <w:tc>
          <w:tcPr>
            <w:tcW w:w="10788"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277"/>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6B5">
        <w:trPr>
          <w:trHeight w:hRule="exact" w:val="555"/>
        </w:trPr>
        <w:tc>
          <w:tcPr>
            <w:tcW w:w="9640" w:type="dxa"/>
          </w:tcPr>
          <w:p w:rsidR="004366B5" w:rsidRDefault="004366B5"/>
        </w:tc>
      </w:tr>
      <w:tr w:rsidR="004366B5">
        <w:trPr>
          <w:trHeight w:hRule="exact" w:val="8751"/>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66B5" w:rsidRDefault="00E35A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6B5" w:rsidRDefault="00E35A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66B5" w:rsidRDefault="00E35A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6B5" w:rsidRDefault="00E35A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6B5" w:rsidRDefault="00E35A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66B5" w:rsidRDefault="00E35A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66B5" w:rsidRDefault="00E35A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66B5" w:rsidRDefault="00E35A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66B5" w:rsidRDefault="00E35A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6B5" w:rsidRDefault="00E35A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66B5" w:rsidRDefault="00E35A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277"/>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66B5">
        <w:trPr>
          <w:trHeight w:hRule="exact" w:val="15113"/>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66B5" w:rsidRDefault="00E35A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366B5" w:rsidRDefault="00E35A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66B5" w:rsidRDefault="00E35A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6B5" w:rsidRDefault="00E35A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4366B5" w:rsidRDefault="00E35A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2022/2023 учебного года:</w:t>
            </w:r>
          </w:p>
          <w:p w:rsidR="004366B5" w:rsidRDefault="00E35A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555"/>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366B5">
        <w:trPr>
          <w:trHeight w:hRule="exact" w:val="1535"/>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1. Наименование дисциплины: Б1.В.02.05 «Психолого-педагогический практикум».</w:t>
            </w:r>
          </w:p>
          <w:p w:rsidR="004366B5" w:rsidRDefault="00E35A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6B5">
        <w:trPr>
          <w:trHeight w:hRule="exact" w:val="3669"/>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6B5" w:rsidRDefault="00E35A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6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Код компетенции: ПК-4</w:t>
            </w:r>
          </w:p>
          <w:p w:rsidR="004366B5" w:rsidRDefault="00E35A8A">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4366B5">
        <w:trPr>
          <w:trHeight w:hRule="exact" w:val="585"/>
        </w:trPr>
        <w:tc>
          <w:tcPr>
            <w:tcW w:w="9654" w:type="dxa"/>
            <w:shd w:val="clear" w:color="000000" w:fill="FFFFFF"/>
            <w:tcMar>
              <w:left w:w="34" w:type="dxa"/>
              <w:right w:w="34" w:type="dxa"/>
            </w:tcMar>
          </w:tcPr>
          <w:p w:rsidR="004366B5" w:rsidRDefault="004366B5">
            <w:pPr>
              <w:spacing w:after="0" w:line="240" w:lineRule="auto"/>
              <w:rPr>
                <w:sz w:val="24"/>
                <w:szCs w:val="24"/>
              </w:rPr>
            </w:pPr>
          </w:p>
          <w:p w:rsidR="004366B5" w:rsidRDefault="00E35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436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4366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366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436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436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4366B5">
        <w:trPr>
          <w:trHeight w:hRule="exact" w:val="12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366B5">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lastRenderedPageBreak/>
              <w:t>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4366B5">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4366B5">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4366B5">
        <w:trPr>
          <w:trHeight w:hRule="exact" w:val="416"/>
        </w:trPr>
        <w:tc>
          <w:tcPr>
            <w:tcW w:w="3970" w:type="dxa"/>
          </w:tcPr>
          <w:p w:rsidR="004366B5" w:rsidRDefault="004366B5"/>
        </w:tc>
        <w:tc>
          <w:tcPr>
            <w:tcW w:w="1702" w:type="dxa"/>
          </w:tcPr>
          <w:p w:rsidR="004366B5" w:rsidRDefault="004366B5"/>
        </w:tc>
        <w:tc>
          <w:tcPr>
            <w:tcW w:w="1702" w:type="dxa"/>
          </w:tcPr>
          <w:p w:rsidR="004366B5" w:rsidRDefault="004366B5"/>
        </w:tc>
        <w:tc>
          <w:tcPr>
            <w:tcW w:w="426" w:type="dxa"/>
          </w:tcPr>
          <w:p w:rsidR="004366B5" w:rsidRDefault="004366B5"/>
        </w:tc>
        <w:tc>
          <w:tcPr>
            <w:tcW w:w="852" w:type="dxa"/>
          </w:tcPr>
          <w:p w:rsidR="004366B5" w:rsidRDefault="004366B5"/>
        </w:tc>
        <w:tc>
          <w:tcPr>
            <w:tcW w:w="993" w:type="dxa"/>
          </w:tcPr>
          <w:p w:rsidR="004366B5" w:rsidRDefault="004366B5"/>
        </w:tc>
      </w:tr>
      <w:tr w:rsidR="004366B5">
        <w:trPr>
          <w:trHeight w:hRule="exact" w:val="304"/>
        </w:trPr>
        <w:tc>
          <w:tcPr>
            <w:tcW w:w="9654" w:type="dxa"/>
            <w:gridSpan w:val="6"/>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66B5">
        <w:trPr>
          <w:trHeight w:hRule="exact" w:val="1776"/>
        </w:trPr>
        <w:tc>
          <w:tcPr>
            <w:tcW w:w="9654" w:type="dxa"/>
            <w:gridSpan w:val="6"/>
            <w:shd w:val="clear" w:color="000000" w:fill="FFFFFF"/>
            <w:tcMar>
              <w:left w:w="34" w:type="dxa"/>
              <w:right w:w="34" w:type="dxa"/>
            </w:tcMar>
          </w:tcPr>
          <w:p w:rsidR="004366B5" w:rsidRDefault="004366B5">
            <w:pPr>
              <w:spacing w:after="0" w:line="240" w:lineRule="auto"/>
              <w:jc w:val="both"/>
              <w:rPr>
                <w:sz w:val="24"/>
                <w:szCs w:val="24"/>
              </w:rPr>
            </w:pPr>
          </w:p>
          <w:p w:rsidR="004366B5" w:rsidRDefault="00E35A8A">
            <w:pPr>
              <w:spacing w:after="0" w:line="240" w:lineRule="auto"/>
              <w:jc w:val="both"/>
              <w:rPr>
                <w:sz w:val="24"/>
                <w:szCs w:val="24"/>
              </w:rPr>
            </w:pPr>
            <w:r>
              <w:rPr>
                <w:rFonts w:ascii="Times New Roman" w:hAnsi="Times New Roman" w:cs="Times New Roman"/>
                <w:color w:val="000000"/>
                <w:sz w:val="24"/>
                <w:szCs w:val="24"/>
              </w:rPr>
              <w:t>Дисциплина Б1.В.02.05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366B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Коды</w:t>
            </w:r>
          </w:p>
          <w:p w:rsidR="004366B5" w:rsidRDefault="00E35A8A">
            <w:pPr>
              <w:spacing w:after="0" w:line="240" w:lineRule="auto"/>
              <w:jc w:val="center"/>
              <w:rPr>
                <w:sz w:val="24"/>
                <w:szCs w:val="24"/>
              </w:rPr>
            </w:pPr>
            <w:r>
              <w:rPr>
                <w:rFonts w:ascii="Times New Roman" w:hAnsi="Times New Roman" w:cs="Times New Roman"/>
                <w:color w:val="000000"/>
                <w:sz w:val="24"/>
                <w:szCs w:val="24"/>
              </w:rPr>
              <w:t>форми-</w:t>
            </w:r>
          </w:p>
          <w:p w:rsidR="004366B5" w:rsidRDefault="00E35A8A">
            <w:pPr>
              <w:spacing w:after="0" w:line="240" w:lineRule="auto"/>
              <w:jc w:val="center"/>
              <w:rPr>
                <w:sz w:val="24"/>
                <w:szCs w:val="24"/>
              </w:rPr>
            </w:pPr>
            <w:r>
              <w:rPr>
                <w:rFonts w:ascii="Times New Roman" w:hAnsi="Times New Roman" w:cs="Times New Roman"/>
                <w:color w:val="000000"/>
                <w:sz w:val="24"/>
                <w:szCs w:val="24"/>
              </w:rPr>
              <w:t>руемых</w:t>
            </w:r>
          </w:p>
          <w:p w:rsidR="004366B5" w:rsidRDefault="00E35A8A">
            <w:pPr>
              <w:spacing w:after="0" w:line="240" w:lineRule="auto"/>
              <w:jc w:val="center"/>
              <w:rPr>
                <w:sz w:val="24"/>
                <w:szCs w:val="24"/>
              </w:rPr>
            </w:pPr>
            <w:r>
              <w:rPr>
                <w:rFonts w:ascii="Times New Roman" w:hAnsi="Times New Roman" w:cs="Times New Roman"/>
                <w:color w:val="000000"/>
                <w:sz w:val="24"/>
                <w:szCs w:val="24"/>
              </w:rPr>
              <w:t>компе-</w:t>
            </w:r>
          </w:p>
          <w:p w:rsidR="004366B5" w:rsidRDefault="00E35A8A">
            <w:pPr>
              <w:spacing w:after="0" w:line="240" w:lineRule="auto"/>
              <w:jc w:val="center"/>
              <w:rPr>
                <w:sz w:val="24"/>
                <w:szCs w:val="24"/>
              </w:rPr>
            </w:pPr>
            <w:r>
              <w:rPr>
                <w:rFonts w:ascii="Times New Roman" w:hAnsi="Times New Roman" w:cs="Times New Roman"/>
                <w:color w:val="000000"/>
                <w:sz w:val="24"/>
                <w:szCs w:val="24"/>
              </w:rPr>
              <w:t>тенций</w:t>
            </w:r>
          </w:p>
        </w:tc>
      </w:tr>
      <w:tr w:rsidR="004366B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4366B5"/>
        </w:tc>
      </w:tr>
      <w:tr w:rsidR="004366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4366B5"/>
        </w:tc>
      </w:tr>
      <w:tr w:rsidR="004366B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pPr>
            <w:r>
              <w:rPr>
                <w:rFonts w:ascii="Times New Roman" w:hAnsi="Times New Roman" w:cs="Times New Roman"/>
                <w:color w:val="000000"/>
              </w:rPr>
              <w:t>Проектная деятельность в начальной школе</w:t>
            </w:r>
          </w:p>
          <w:p w:rsidR="004366B5" w:rsidRDefault="00E35A8A">
            <w:pPr>
              <w:spacing w:after="0" w:line="240" w:lineRule="auto"/>
              <w:jc w:val="center"/>
            </w:pPr>
            <w:r>
              <w:rPr>
                <w:rFonts w:ascii="Times New Roman" w:hAnsi="Times New Roman" w:cs="Times New Roman"/>
                <w:color w:val="000000"/>
              </w:rPr>
              <w:t>Производственная (педагогическая) практика (тьюторская)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ПК-4</w:t>
            </w:r>
          </w:p>
        </w:tc>
      </w:tr>
      <w:tr w:rsidR="004366B5">
        <w:trPr>
          <w:trHeight w:hRule="exact" w:val="1264"/>
        </w:trPr>
        <w:tc>
          <w:tcPr>
            <w:tcW w:w="9654" w:type="dxa"/>
            <w:gridSpan w:val="6"/>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6B5">
        <w:trPr>
          <w:trHeight w:hRule="exact" w:val="723"/>
        </w:trPr>
        <w:tc>
          <w:tcPr>
            <w:tcW w:w="9654" w:type="dxa"/>
            <w:gridSpan w:val="6"/>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366B5" w:rsidRDefault="00E35A8A">
            <w:pPr>
              <w:spacing w:after="0" w:line="240" w:lineRule="auto"/>
              <w:jc w:val="center"/>
              <w:rPr>
                <w:sz w:val="24"/>
                <w:szCs w:val="24"/>
              </w:rPr>
            </w:pPr>
            <w:r>
              <w:rPr>
                <w:rFonts w:ascii="Times New Roman" w:hAnsi="Times New Roman" w:cs="Times New Roman"/>
                <w:color w:val="000000"/>
                <w:sz w:val="24"/>
                <w:szCs w:val="24"/>
              </w:rPr>
              <w:t>Из них:</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54</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18</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0</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18</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18</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52</w:t>
            </w:r>
          </w:p>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36</w:t>
            </w:r>
          </w:p>
        </w:tc>
      </w:tr>
      <w:tr w:rsidR="004366B5">
        <w:trPr>
          <w:trHeight w:hRule="exact" w:val="416"/>
        </w:trPr>
        <w:tc>
          <w:tcPr>
            <w:tcW w:w="3970" w:type="dxa"/>
          </w:tcPr>
          <w:p w:rsidR="004366B5" w:rsidRDefault="004366B5"/>
        </w:tc>
        <w:tc>
          <w:tcPr>
            <w:tcW w:w="1702" w:type="dxa"/>
          </w:tcPr>
          <w:p w:rsidR="004366B5" w:rsidRDefault="004366B5"/>
        </w:tc>
        <w:tc>
          <w:tcPr>
            <w:tcW w:w="1702" w:type="dxa"/>
          </w:tcPr>
          <w:p w:rsidR="004366B5" w:rsidRDefault="004366B5"/>
        </w:tc>
        <w:tc>
          <w:tcPr>
            <w:tcW w:w="426" w:type="dxa"/>
          </w:tcPr>
          <w:p w:rsidR="004366B5" w:rsidRDefault="004366B5"/>
        </w:tc>
        <w:tc>
          <w:tcPr>
            <w:tcW w:w="852" w:type="dxa"/>
          </w:tcPr>
          <w:p w:rsidR="004366B5" w:rsidRDefault="004366B5"/>
        </w:tc>
        <w:tc>
          <w:tcPr>
            <w:tcW w:w="993" w:type="dxa"/>
          </w:tcPr>
          <w:p w:rsidR="004366B5" w:rsidRDefault="004366B5"/>
        </w:tc>
      </w:tr>
      <w:tr w:rsidR="004366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экзамены 5</w:t>
            </w:r>
          </w:p>
        </w:tc>
      </w:tr>
      <w:tr w:rsidR="004366B5">
        <w:trPr>
          <w:trHeight w:hRule="exact" w:val="277"/>
        </w:trPr>
        <w:tc>
          <w:tcPr>
            <w:tcW w:w="3970" w:type="dxa"/>
          </w:tcPr>
          <w:p w:rsidR="004366B5" w:rsidRDefault="004366B5"/>
        </w:tc>
        <w:tc>
          <w:tcPr>
            <w:tcW w:w="1702" w:type="dxa"/>
          </w:tcPr>
          <w:p w:rsidR="004366B5" w:rsidRDefault="004366B5"/>
        </w:tc>
        <w:tc>
          <w:tcPr>
            <w:tcW w:w="1702" w:type="dxa"/>
          </w:tcPr>
          <w:p w:rsidR="004366B5" w:rsidRDefault="004366B5"/>
        </w:tc>
        <w:tc>
          <w:tcPr>
            <w:tcW w:w="426" w:type="dxa"/>
          </w:tcPr>
          <w:p w:rsidR="004366B5" w:rsidRDefault="004366B5"/>
        </w:tc>
        <w:tc>
          <w:tcPr>
            <w:tcW w:w="852" w:type="dxa"/>
          </w:tcPr>
          <w:p w:rsidR="004366B5" w:rsidRDefault="004366B5"/>
        </w:tc>
        <w:tc>
          <w:tcPr>
            <w:tcW w:w="993" w:type="dxa"/>
          </w:tcPr>
          <w:p w:rsidR="004366B5" w:rsidRDefault="004366B5"/>
        </w:tc>
      </w:tr>
      <w:tr w:rsidR="004366B5">
        <w:trPr>
          <w:trHeight w:hRule="exact" w:val="1666"/>
        </w:trPr>
        <w:tc>
          <w:tcPr>
            <w:tcW w:w="9654" w:type="dxa"/>
            <w:gridSpan w:val="6"/>
            <w:shd w:val="clear" w:color="000000" w:fill="FFFFFF"/>
            <w:tcMar>
              <w:left w:w="34" w:type="dxa"/>
              <w:right w:w="34" w:type="dxa"/>
            </w:tcMar>
          </w:tcPr>
          <w:p w:rsidR="004366B5" w:rsidRDefault="004366B5">
            <w:pPr>
              <w:spacing w:after="0" w:line="240" w:lineRule="auto"/>
              <w:jc w:val="center"/>
              <w:rPr>
                <w:sz w:val="24"/>
                <w:szCs w:val="24"/>
              </w:rPr>
            </w:pPr>
          </w:p>
          <w:p w:rsidR="004366B5" w:rsidRDefault="00E35A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6B5" w:rsidRDefault="004366B5">
            <w:pPr>
              <w:spacing w:after="0" w:line="240" w:lineRule="auto"/>
              <w:jc w:val="center"/>
              <w:rPr>
                <w:sz w:val="24"/>
                <w:szCs w:val="24"/>
              </w:rPr>
            </w:pPr>
          </w:p>
          <w:p w:rsidR="004366B5" w:rsidRDefault="00E35A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66B5">
        <w:trPr>
          <w:trHeight w:hRule="exact" w:val="416"/>
        </w:trPr>
        <w:tc>
          <w:tcPr>
            <w:tcW w:w="3970" w:type="dxa"/>
          </w:tcPr>
          <w:p w:rsidR="004366B5" w:rsidRDefault="004366B5"/>
        </w:tc>
        <w:tc>
          <w:tcPr>
            <w:tcW w:w="1702" w:type="dxa"/>
          </w:tcPr>
          <w:p w:rsidR="004366B5" w:rsidRDefault="004366B5"/>
        </w:tc>
        <w:tc>
          <w:tcPr>
            <w:tcW w:w="1702" w:type="dxa"/>
          </w:tcPr>
          <w:p w:rsidR="004366B5" w:rsidRDefault="004366B5"/>
        </w:tc>
        <w:tc>
          <w:tcPr>
            <w:tcW w:w="426" w:type="dxa"/>
          </w:tcPr>
          <w:p w:rsidR="004366B5" w:rsidRDefault="004366B5"/>
        </w:tc>
        <w:tc>
          <w:tcPr>
            <w:tcW w:w="852" w:type="dxa"/>
          </w:tcPr>
          <w:p w:rsidR="004366B5" w:rsidRDefault="004366B5"/>
        </w:tc>
        <w:tc>
          <w:tcPr>
            <w:tcW w:w="993" w:type="dxa"/>
          </w:tcPr>
          <w:p w:rsidR="004366B5" w:rsidRDefault="004366B5"/>
        </w:tc>
      </w:tr>
      <w:tr w:rsidR="004366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6B5" w:rsidRDefault="00E35A8A">
            <w:pPr>
              <w:spacing w:after="0" w:line="240" w:lineRule="auto"/>
              <w:jc w:val="center"/>
              <w:rPr>
                <w:sz w:val="24"/>
                <w:szCs w:val="24"/>
              </w:rPr>
            </w:pPr>
            <w:r>
              <w:rPr>
                <w:rFonts w:ascii="Times New Roman" w:hAnsi="Times New Roman" w:cs="Times New Roman"/>
                <w:color w:val="000000"/>
                <w:sz w:val="24"/>
                <w:szCs w:val="24"/>
              </w:rPr>
              <w:t>Часов</w:t>
            </w:r>
          </w:p>
        </w:tc>
      </w:tr>
      <w:tr w:rsidR="004366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lastRenderedPageBreak/>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6B5" w:rsidRDefault="004366B5"/>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6</w:t>
            </w:r>
          </w:p>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52</w:t>
            </w:r>
          </w:p>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4</w:t>
            </w:r>
          </w:p>
        </w:tc>
      </w:tr>
      <w:tr w:rsidR="00436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6</w:t>
            </w:r>
          </w:p>
        </w:tc>
      </w:tr>
      <w:tr w:rsidR="00436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4366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36</w:t>
            </w:r>
          </w:p>
        </w:tc>
      </w:tr>
      <w:tr w:rsidR="00436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2</w:t>
            </w:r>
          </w:p>
        </w:tc>
      </w:tr>
      <w:tr w:rsidR="004366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436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436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color w:val="000000"/>
                <w:sz w:val="24"/>
                <w:szCs w:val="24"/>
              </w:rPr>
              <w:t>144</w:t>
            </w:r>
          </w:p>
        </w:tc>
      </w:tr>
      <w:tr w:rsidR="004366B5">
        <w:trPr>
          <w:trHeight w:hRule="exact" w:val="4013"/>
        </w:trPr>
        <w:tc>
          <w:tcPr>
            <w:tcW w:w="9654" w:type="dxa"/>
            <w:gridSpan w:val="4"/>
            <w:shd w:val="clear" w:color="000000" w:fill="FFFFFF"/>
            <w:tcMar>
              <w:left w:w="34" w:type="dxa"/>
              <w:right w:w="34" w:type="dxa"/>
            </w:tcMar>
          </w:tcPr>
          <w:p w:rsidR="004366B5" w:rsidRDefault="004366B5">
            <w:pPr>
              <w:spacing w:after="0" w:line="240" w:lineRule="auto"/>
              <w:jc w:val="both"/>
              <w:rPr>
                <w:sz w:val="20"/>
                <w:szCs w:val="20"/>
              </w:rPr>
            </w:pPr>
          </w:p>
          <w:p w:rsidR="004366B5" w:rsidRDefault="00E35A8A">
            <w:pPr>
              <w:spacing w:after="0" w:line="240" w:lineRule="auto"/>
              <w:jc w:val="both"/>
              <w:rPr>
                <w:sz w:val="20"/>
                <w:szCs w:val="20"/>
              </w:rPr>
            </w:pPr>
            <w:r>
              <w:rPr>
                <w:rFonts w:ascii="Times New Roman" w:hAnsi="Times New Roman" w:cs="Times New Roman"/>
                <w:color w:val="000000"/>
                <w:sz w:val="20"/>
                <w:szCs w:val="20"/>
              </w:rPr>
              <w:t>* Примечания:</w:t>
            </w:r>
          </w:p>
          <w:p w:rsidR="004366B5" w:rsidRDefault="00E35A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6B5" w:rsidRDefault="00E35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13988"/>
        </w:trPr>
        <w:tc>
          <w:tcPr>
            <w:tcW w:w="9654" w:type="dxa"/>
            <w:shd w:val="clear" w:color="000000" w:fill="FFFFFF"/>
            <w:tcMar>
              <w:left w:w="34" w:type="dxa"/>
              <w:right w:w="34" w:type="dxa"/>
            </w:tcMar>
          </w:tcPr>
          <w:p w:rsidR="004366B5" w:rsidRDefault="00E35A8A">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6B5" w:rsidRDefault="00E35A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66B5" w:rsidRDefault="00E35A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6B5" w:rsidRDefault="00E35A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6B5" w:rsidRDefault="00E35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6B5" w:rsidRDefault="00E35A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6B5" w:rsidRDefault="00E35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6B5">
        <w:trPr>
          <w:trHeight w:hRule="exact" w:val="585"/>
        </w:trPr>
        <w:tc>
          <w:tcPr>
            <w:tcW w:w="9654" w:type="dxa"/>
            <w:shd w:val="clear" w:color="000000" w:fill="FFFFFF"/>
            <w:tcMar>
              <w:left w:w="34" w:type="dxa"/>
              <w:right w:w="34" w:type="dxa"/>
            </w:tcMar>
          </w:tcPr>
          <w:p w:rsidR="004366B5" w:rsidRDefault="004366B5">
            <w:pPr>
              <w:spacing w:after="0" w:line="240" w:lineRule="auto"/>
              <w:rPr>
                <w:sz w:val="24"/>
                <w:szCs w:val="24"/>
              </w:rPr>
            </w:pPr>
          </w:p>
          <w:p w:rsidR="004366B5" w:rsidRDefault="00E35A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6B5">
        <w:trPr>
          <w:trHeight w:hRule="exact" w:val="277"/>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109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4366B5">
        <w:trPr>
          <w:trHeight w:hRule="exact" w:val="2178"/>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4366B5">
        <w:trPr>
          <w:trHeight w:hRule="exact" w:val="82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4366B5">
        <w:trPr>
          <w:trHeight w:hRule="exact" w:val="1637"/>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4366B5">
        <w:trPr>
          <w:trHeight w:hRule="exact" w:val="2989"/>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 маршрутов.</w:t>
            </w:r>
          </w:p>
        </w:tc>
      </w:tr>
      <w:tr w:rsidR="004366B5">
        <w:trPr>
          <w:trHeight w:hRule="exact" w:val="1637"/>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rsidR="004366B5">
        <w:trPr>
          <w:trHeight w:hRule="exact" w:val="585"/>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Сущность конструктивных умений - конструирование (построение, планирование) психолого-педагогического процесса.</w:t>
            </w:r>
          </w:p>
        </w:tc>
      </w:tr>
      <w:tr w:rsidR="004366B5">
        <w:trPr>
          <w:trHeight w:hRule="exact" w:val="2448"/>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rsidR="004366B5">
        <w:trPr>
          <w:trHeight w:hRule="exact" w:val="469"/>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lastRenderedPageBreak/>
              <w:t>педагогического сопровождения образовательного процесса.</w:t>
            </w:r>
          </w:p>
        </w:tc>
      </w:tr>
      <w:tr w:rsidR="004366B5">
        <w:trPr>
          <w:trHeight w:hRule="exact" w:val="1907"/>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4366B5">
        <w:trPr>
          <w:trHeight w:hRule="exact" w:val="277"/>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66B5">
        <w:trPr>
          <w:trHeight w:hRule="exact" w:val="319"/>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4366B5">
        <w:trPr>
          <w:trHeight w:hRule="exact" w:val="109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1. Психометрические критерии научности психодиагностических методик:  валидность, надежность, репрезентативность.</w:t>
            </w:r>
          </w:p>
          <w:p w:rsidR="004366B5" w:rsidRDefault="00E35A8A">
            <w:pPr>
              <w:spacing w:after="0" w:line="240" w:lineRule="auto"/>
              <w:jc w:val="both"/>
              <w:rPr>
                <w:sz w:val="24"/>
                <w:szCs w:val="24"/>
              </w:rPr>
            </w:pPr>
            <w:r>
              <w:rPr>
                <w:rFonts w:ascii="Times New Roman" w:hAnsi="Times New Roman" w:cs="Times New Roman"/>
                <w:color w:val="000000"/>
                <w:sz w:val="24"/>
                <w:szCs w:val="24"/>
              </w:rPr>
              <w:t>2. Психолого-педагогический диагноз и прогноз.</w:t>
            </w:r>
          </w:p>
          <w:p w:rsidR="004366B5" w:rsidRDefault="00E35A8A">
            <w:pPr>
              <w:spacing w:after="0" w:line="240" w:lineRule="auto"/>
              <w:jc w:val="both"/>
              <w:rPr>
                <w:sz w:val="24"/>
                <w:szCs w:val="24"/>
              </w:rPr>
            </w:pPr>
            <w:r>
              <w:rPr>
                <w:rFonts w:ascii="Times New Roman" w:hAnsi="Times New Roman" w:cs="Times New Roman"/>
                <w:color w:val="000000"/>
                <w:sz w:val="24"/>
                <w:szCs w:val="24"/>
              </w:rPr>
              <w:t>3. Проблема нормы в психодиагностике. Виды норм.</w:t>
            </w:r>
          </w:p>
        </w:tc>
      </w:tr>
      <w:tr w:rsidR="004366B5">
        <w:trPr>
          <w:trHeight w:hRule="exact" w:val="319"/>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4366B5">
        <w:trPr>
          <w:trHeight w:hRule="exact" w:val="109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1. Диагностика когнитивной сферы, тесты достижений.</w:t>
            </w:r>
          </w:p>
          <w:p w:rsidR="004366B5" w:rsidRDefault="00E35A8A">
            <w:pPr>
              <w:spacing w:after="0" w:line="240" w:lineRule="auto"/>
              <w:jc w:val="both"/>
              <w:rPr>
                <w:sz w:val="24"/>
                <w:szCs w:val="24"/>
              </w:rPr>
            </w:pPr>
            <w:r>
              <w:rPr>
                <w:rFonts w:ascii="Times New Roman" w:hAnsi="Times New Roman" w:cs="Times New Roman"/>
                <w:color w:val="000000"/>
                <w:sz w:val="24"/>
                <w:szCs w:val="24"/>
              </w:rPr>
              <w:t>2. Психодиагностика эмоциональной сферы.</w:t>
            </w:r>
          </w:p>
          <w:p w:rsidR="004366B5" w:rsidRDefault="00E35A8A">
            <w:pPr>
              <w:spacing w:after="0" w:line="240" w:lineRule="auto"/>
              <w:jc w:val="both"/>
              <w:rPr>
                <w:sz w:val="24"/>
                <w:szCs w:val="24"/>
              </w:rPr>
            </w:pPr>
            <w:r>
              <w:rPr>
                <w:rFonts w:ascii="Times New Roman" w:hAnsi="Times New Roman" w:cs="Times New Roman"/>
                <w:color w:val="000000"/>
                <w:sz w:val="24"/>
                <w:szCs w:val="24"/>
              </w:rPr>
              <w:t>3.Мотивационной сферы.</w:t>
            </w:r>
          </w:p>
          <w:p w:rsidR="004366B5" w:rsidRDefault="00E35A8A">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4366B5">
        <w:trPr>
          <w:trHeight w:hRule="exact" w:val="319"/>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w:t>
            </w:r>
          </w:p>
        </w:tc>
      </w:tr>
      <w:tr w:rsidR="004366B5">
        <w:trPr>
          <w:trHeight w:hRule="exact" w:val="2178"/>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1. Понятие индивидуального образовательного маршрута в психолого-педагогической теории.</w:t>
            </w:r>
          </w:p>
          <w:p w:rsidR="004366B5" w:rsidRDefault="00E35A8A">
            <w:pPr>
              <w:spacing w:after="0" w:line="240" w:lineRule="auto"/>
              <w:jc w:val="both"/>
              <w:rPr>
                <w:sz w:val="24"/>
                <w:szCs w:val="24"/>
              </w:rPr>
            </w:pPr>
            <w:r>
              <w:rPr>
                <w:rFonts w:ascii="Times New Roman" w:hAnsi="Times New Roman" w:cs="Times New Roman"/>
                <w:color w:val="000000"/>
                <w:sz w:val="24"/>
                <w:szCs w:val="24"/>
              </w:rPr>
              <w:t>2. Особенности проектирования индивидуальных образовательных маршрутов школьников.</w:t>
            </w:r>
          </w:p>
          <w:p w:rsidR="004366B5" w:rsidRDefault="00E35A8A">
            <w:pPr>
              <w:spacing w:after="0" w:line="240" w:lineRule="auto"/>
              <w:jc w:val="both"/>
              <w:rPr>
                <w:sz w:val="24"/>
                <w:szCs w:val="24"/>
              </w:rPr>
            </w:pPr>
            <w:r>
              <w:rPr>
                <w:rFonts w:ascii="Times New Roman" w:hAnsi="Times New Roman" w:cs="Times New Roman"/>
                <w:color w:val="000000"/>
                <w:sz w:val="24"/>
                <w:szCs w:val="24"/>
              </w:rPr>
              <w:t>3. Психолого-педагогическая диагностика как основа проектирования индивидуальных образовательных маршрутов школьников старших классов.</w:t>
            </w:r>
          </w:p>
          <w:p w:rsidR="004366B5" w:rsidRDefault="00E35A8A">
            <w:pPr>
              <w:spacing w:after="0" w:line="240" w:lineRule="auto"/>
              <w:jc w:val="both"/>
              <w:rPr>
                <w:sz w:val="24"/>
                <w:szCs w:val="24"/>
              </w:rPr>
            </w:pPr>
            <w:r>
              <w:rPr>
                <w:rFonts w:ascii="Times New Roman" w:hAnsi="Times New Roman" w:cs="Times New Roman"/>
                <w:color w:val="000000"/>
                <w:sz w:val="24"/>
                <w:szCs w:val="24"/>
              </w:rPr>
              <w:t>4. Психолого-педагогические технологии проектирования индивидуальных образовательных маршрутов школьников старших классов.</w:t>
            </w:r>
          </w:p>
        </w:tc>
      </w:tr>
      <w:tr w:rsidR="004366B5">
        <w:trPr>
          <w:trHeight w:hRule="exact" w:val="599"/>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 педагогического сопровождения образовательного процесса.</w:t>
            </w:r>
          </w:p>
        </w:tc>
      </w:tr>
      <w:tr w:rsidR="004366B5">
        <w:trPr>
          <w:trHeight w:hRule="exact" w:val="82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1.Планирование индивидуальной работы с учениками.</w:t>
            </w:r>
          </w:p>
          <w:p w:rsidR="004366B5" w:rsidRDefault="00E35A8A">
            <w:pPr>
              <w:spacing w:after="0" w:line="240" w:lineRule="auto"/>
              <w:jc w:val="both"/>
              <w:rPr>
                <w:sz w:val="24"/>
                <w:szCs w:val="24"/>
              </w:rPr>
            </w:pPr>
            <w:r>
              <w:rPr>
                <w:rFonts w:ascii="Times New Roman" w:hAnsi="Times New Roman" w:cs="Times New Roman"/>
                <w:color w:val="000000"/>
                <w:sz w:val="24"/>
                <w:szCs w:val="24"/>
              </w:rPr>
              <w:t>2. Планирование работы с родителями в школе.</w:t>
            </w:r>
          </w:p>
          <w:p w:rsidR="004366B5" w:rsidRDefault="00E35A8A">
            <w:pPr>
              <w:spacing w:after="0" w:line="240" w:lineRule="auto"/>
              <w:jc w:val="both"/>
              <w:rPr>
                <w:sz w:val="24"/>
                <w:szCs w:val="24"/>
              </w:rPr>
            </w:pPr>
            <w:r>
              <w:rPr>
                <w:rFonts w:ascii="Times New Roman" w:hAnsi="Times New Roman" w:cs="Times New Roman"/>
                <w:color w:val="000000"/>
                <w:sz w:val="24"/>
                <w:szCs w:val="24"/>
              </w:rPr>
              <w:t>3.Планирование внеклассных школьных мероприятий</w:t>
            </w:r>
          </w:p>
        </w:tc>
      </w:tr>
      <w:tr w:rsidR="004366B5">
        <w:trPr>
          <w:trHeight w:hRule="exact" w:val="277"/>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66B5">
        <w:trPr>
          <w:trHeight w:hRule="exact" w:val="461"/>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r w:rsidR="004366B5">
        <w:trPr>
          <w:trHeight w:hRule="exact" w:val="1417"/>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 Педагогическое общение.</w:t>
            </w:r>
          </w:p>
          <w:p w:rsidR="004366B5" w:rsidRDefault="00E35A8A">
            <w:pPr>
              <w:spacing w:after="0" w:line="240" w:lineRule="auto"/>
              <w:rPr>
                <w:sz w:val="24"/>
                <w:szCs w:val="24"/>
              </w:rPr>
            </w:pPr>
            <w:r>
              <w:rPr>
                <w:rFonts w:ascii="Times New Roman" w:hAnsi="Times New Roman" w:cs="Times New Roman"/>
                <w:color w:val="000000"/>
                <w:sz w:val="24"/>
                <w:szCs w:val="24"/>
              </w:rPr>
              <w:t>2.Невербальные средства общения.</w:t>
            </w:r>
          </w:p>
          <w:p w:rsidR="004366B5" w:rsidRDefault="00E35A8A">
            <w:pPr>
              <w:spacing w:after="0" w:line="240" w:lineRule="auto"/>
              <w:rPr>
                <w:sz w:val="24"/>
                <w:szCs w:val="24"/>
              </w:rPr>
            </w:pPr>
            <w:r>
              <w:rPr>
                <w:rFonts w:ascii="Times New Roman" w:hAnsi="Times New Roman" w:cs="Times New Roman"/>
                <w:color w:val="000000"/>
                <w:sz w:val="24"/>
                <w:szCs w:val="24"/>
              </w:rPr>
              <w:t>3.Мимика и пантомимика. Установление контакта. Позиции в общении.</w:t>
            </w:r>
          </w:p>
          <w:p w:rsidR="004366B5" w:rsidRDefault="00E35A8A">
            <w:pPr>
              <w:spacing w:after="0" w:line="240" w:lineRule="auto"/>
              <w:rPr>
                <w:sz w:val="24"/>
                <w:szCs w:val="24"/>
              </w:rPr>
            </w:pPr>
            <w:r>
              <w:rPr>
                <w:rFonts w:ascii="Times New Roman" w:hAnsi="Times New Roman" w:cs="Times New Roman"/>
                <w:color w:val="000000"/>
                <w:sz w:val="24"/>
                <w:szCs w:val="24"/>
              </w:rPr>
              <w:t>4.Конфликт. Приемы разрешения конфликтных ситуаций.</w:t>
            </w:r>
          </w:p>
        </w:tc>
      </w:tr>
      <w:tr w:rsidR="004366B5">
        <w:trPr>
          <w:trHeight w:hRule="exact" w:val="322"/>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4366B5">
        <w:trPr>
          <w:trHeight w:hRule="exact" w:val="1147"/>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rsidR="004366B5">
        <w:trPr>
          <w:trHeight w:hRule="exact" w:val="322"/>
        </w:trPr>
        <w:tc>
          <w:tcPr>
            <w:tcW w:w="9654" w:type="dxa"/>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4366B5">
        <w:trPr>
          <w:trHeight w:hRule="exact" w:val="1958"/>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1.Сущность проектировочных умений.</w:t>
            </w:r>
          </w:p>
          <w:p w:rsidR="004366B5" w:rsidRDefault="00E35A8A">
            <w:pPr>
              <w:spacing w:after="0" w:line="240" w:lineRule="auto"/>
              <w:rPr>
                <w:sz w:val="24"/>
                <w:szCs w:val="24"/>
              </w:rPr>
            </w:pPr>
            <w:r>
              <w:rPr>
                <w:rFonts w:ascii="Times New Roman" w:hAnsi="Times New Roman" w:cs="Times New Roman"/>
                <w:color w:val="000000"/>
                <w:sz w:val="24"/>
                <w:szCs w:val="24"/>
              </w:rPr>
              <w:t>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rsidR="004366B5" w:rsidRDefault="00E35A8A">
            <w:pPr>
              <w:spacing w:after="0" w:line="240" w:lineRule="auto"/>
              <w:rPr>
                <w:sz w:val="24"/>
                <w:szCs w:val="24"/>
              </w:rPr>
            </w:pPr>
            <w:r>
              <w:rPr>
                <w:rFonts w:ascii="Times New Roman" w:hAnsi="Times New Roman" w:cs="Times New Roman"/>
                <w:color w:val="000000"/>
                <w:sz w:val="24"/>
                <w:szCs w:val="24"/>
              </w:rPr>
              <w:t>3.Анализ состояния объекта - основа квалифицированного проектирования его преобразования.</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66B5">
        <w:trPr>
          <w:trHeight w:hRule="exact" w:val="585"/>
        </w:trPr>
        <w:tc>
          <w:tcPr>
            <w:tcW w:w="9654" w:type="dxa"/>
            <w:gridSpan w:val="2"/>
            <w:shd w:val="clear" w:color="000000" w:fill="FFFFFF"/>
            <w:tcMar>
              <w:left w:w="34" w:type="dxa"/>
              <w:right w:w="34" w:type="dxa"/>
            </w:tcMar>
          </w:tcPr>
          <w:p w:rsidR="004366B5" w:rsidRDefault="00E35A8A">
            <w:pPr>
              <w:spacing w:after="0" w:line="240" w:lineRule="auto"/>
              <w:jc w:val="center"/>
              <w:rPr>
                <w:sz w:val="24"/>
                <w:szCs w:val="24"/>
              </w:rPr>
            </w:pPr>
            <w:r>
              <w:rPr>
                <w:rFonts w:ascii="Times New Roman" w:hAnsi="Times New Roman" w:cs="Times New Roman"/>
                <w:b/>
                <w:color w:val="000000"/>
                <w:sz w:val="24"/>
                <w:szCs w:val="24"/>
              </w:rPr>
              <w:lastRenderedPageBreak/>
              <w:t>Сущность конструктивных умений - конструирование (построение, планирование) психолого-педагогического процесса.</w:t>
            </w:r>
          </w:p>
        </w:tc>
      </w:tr>
      <w:tr w:rsidR="004366B5">
        <w:trPr>
          <w:trHeight w:hRule="exact" w:val="876"/>
        </w:trPr>
        <w:tc>
          <w:tcPr>
            <w:tcW w:w="9654" w:type="dxa"/>
            <w:gridSpan w:val="2"/>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1.Планирование образовательного процесса в школе и его содержание.</w:t>
            </w:r>
          </w:p>
          <w:p w:rsidR="004366B5" w:rsidRDefault="00E35A8A">
            <w:pPr>
              <w:spacing w:after="0" w:line="240" w:lineRule="auto"/>
              <w:rPr>
                <w:sz w:val="24"/>
                <w:szCs w:val="24"/>
              </w:rPr>
            </w:pPr>
            <w:r>
              <w:rPr>
                <w:rFonts w:ascii="Times New Roman" w:hAnsi="Times New Roman" w:cs="Times New Roman"/>
                <w:color w:val="000000"/>
                <w:sz w:val="24"/>
                <w:szCs w:val="24"/>
              </w:rPr>
              <w:t>2. Разработка и планирование урока.</w:t>
            </w:r>
          </w:p>
          <w:p w:rsidR="004366B5" w:rsidRDefault="00E35A8A">
            <w:pPr>
              <w:spacing w:after="0" w:line="240" w:lineRule="auto"/>
              <w:rPr>
                <w:sz w:val="24"/>
                <w:szCs w:val="24"/>
              </w:rPr>
            </w:pPr>
            <w:r>
              <w:rPr>
                <w:rFonts w:ascii="Times New Roman" w:hAnsi="Times New Roman" w:cs="Times New Roman"/>
                <w:color w:val="000000"/>
                <w:sz w:val="24"/>
                <w:szCs w:val="24"/>
              </w:rPr>
              <w:t>3.Планирование внеклассной воспитательной работы.</w:t>
            </w:r>
          </w:p>
        </w:tc>
      </w:tr>
      <w:tr w:rsidR="004366B5">
        <w:trPr>
          <w:trHeight w:hRule="exact" w:val="855"/>
        </w:trPr>
        <w:tc>
          <w:tcPr>
            <w:tcW w:w="9654" w:type="dxa"/>
            <w:gridSpan w:val="2"/>
            <w:shd w:val="clear" w:color="000000" w:fill="FFFFFF"/>
            <w:tcMar>
              <w:left w:w="34" w:type="dxa"/>
              <w:right w:w="34" w:type="dxa"/>
            </w:tcMar>
          </w:tcPr>
          <w:p w:rsidR="004366B5" w:rsidRDefault="004366B5">
            <w:pPr>
              <w:spacing w:after="0" w:line="240" w:lineRule="auto"/>
              <w:rPr>
                <w:sz w:val="24"/>
                <w:szCs w:val="24"/>
              </w:rPr>
            </w:pPr>
          </w:p>
          <w:p w:rsidR="004366B5" w:rsidRDefault="00E35A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66B5">
        <w:trPr>
          <w:trHeight w:hRule="exact" w:val="4912"/>
        </w:trPr>
        <w:tc>
          <w:tcPr>
            <w:tcW w:w="9654" w:type="dxa"/>
            <w:gridSpan w:val="2"/>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2022.</w:t>
            </w:r>
          </w:p>
          <w:p w:rsidR="004366B5" w:rsidRDefault="00E35A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6B5" w:rsidRDefault="00E35A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6B5" w:rsidRDefault="00E35A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66B5">
        <w:trPr>
          <w:trHeight w:hRule="exact" w:val="994"/>
        </w:trPr>
        <w:tc>
          <w:tcPr>
            <w:tcW w:w="9654" w:type="dxa"/>
            <w:gridSpan w:val="2"/>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66B5" w:rsidRDefault="00E35A8A">
            <w:pPr>
              <w:spacing w:after="0" w:line="240" w:lineRule="auto"/>
              <w:rPr>
                <w:sz w:val="24"/>
                <w:szCs w:val="24"/>
              </w:rPr>
            </w:pPr>
            <w:r>
              <w:rPr>
                <w:rFonts w:ascii="Times New Roman" w:hAnsi="Times New Roman" w:cs="Times New Roman"/>
                <w:b/>
                <w:color w:val="000000"/>
                <w:sz w:val="24"/>
                <w:szCs w:val="24"/>
              </w:rPr>
              <w:t>Основная:</w:t>
            </w:r>
          </w:p>
        </w:tc>
      </w:tr>
      <w:tr w:rsidR="004366B5">
        <w:trPr>
          <w:trHeight w:hRule="exact" w:val="826"/>
        </w:trPr>
        <w:tc>
          <w:tcPr>
            <w:tcW w:w="9654" w:type="dxa"/>
            <w:gridSpan w:val="2"/>
            <w:shd w:val="clear" w:color="000000" w:fill="FFFFFF"/>
            <w:tcMar>
              <w:left w:w="34" w:type="dxa"/>
              <w:right w:w="34" w:type="dxa"/>
            </w:tcMar>
          </w:tcPr>
          <w:p w:rsidR="004366B5" w:rsidRDefault="00E35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Пидкасистый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Вульфов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Фетискин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52EB">
                <w:rPr>
                  <w:rStyle w:val="a3"/>
                </w:rPr>
                <w:t>https://urait.ru/bcode/425162</w:t>
              </w:r>
            </w:hyperlink>
            <w:r>
              <w:t xml:space="preserve"> </w:t>
            </w:r>
          </w:p>
        </w:tc>
      </w:tr>
      <w:tr w:rsidR="004366B5">
        <w:trPr>
          <w:trHeight w:hRule="exact" w:val="555"/>
        </w:trPr>
        <w:tc>
          <w:tcPr>
            <w:tcW w:w="9654" w:type="dxa"/>
            <w:gridSpan w:val="2"/>
            <w:shd w:val="clear" w:color="000000" w:fill="FFFFFF"/>
            <w:tcMar>
              <w:left w:w="34" w:type="dxa"/>
              <w:right w:w="34" w:type="dxa"/>
            </w:tcMar>
          </w:tcPr>
          <w:p w:rsidR="004366B5" w:rsidRDefault="00E35A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52EB">
                <w:rPr>
                  <w:rStyle w:val="a3"/>
                </w:rPr>
                <w:t>https://urait.ru/bcode/434729</w:t>
              </w:r>
            </w:hyperlink>
            <w:r>
              <w:t xml:space="preserve"> </w:t>
            </w:r>
          </w:p>
        </w:tc>
      </w:tr>
      <w:tr w:rsidR="004366B5">
        <w:trPr>
          <w:trHeight w:hRule="exact" w:val="826"/>
        </w:trPr>
        <w:tc>
          <w:tcPr>
            <w:tcW w:w="9654" w:type="dxa"/>
            <w:gridSpan w:val="2"/>
            <w:shd w:val="clear" w:color="000000" w:fill="FFFFFF"/>
            <w:tcMar>
              <w:left w:w="34" w:type="dxa"/>
              <w:right w:w="34" w:type="dxa"/>
            </w:tcMar>
          </w:tcPr>
          <w:p w:rsidR="004366B5" w:rsidRDefault="00E35A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978-5-9916-6715-9.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52EB">
                <w:rPr>
                  <w:rStyle w:val="a3"/>
                </w:rPr>
                <w:t>https://urait.ru/bcode/444141</w:t>
              </w:r>
            </w:hyperlink>
            <w:r>
              <w:t xml:space="preserve"> </w:t>
            </w:r>
          </w:p>
        </w:tc>
      </w:tr>
      <w:tr w:rsidR="004366B5">
        <w:trPr>
          <w:trHeight w:hRule="exact" w:val="304"/>
        </w:trPr>
        <w:tc>
          <w:tcPr>
            <w:tcW w:w="285" w:type="dxa"/>
          </w:tcPr>
          <w:p w:rsidR="004366B5" w:rsidRDefault="004366B5"/>
        </w:tc>
        <w:tc>
          <w:tcPr>
            <w:tcW w:w="9370"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i/>
                <w:color w:val="000000"/>
                <w:sz w:val="24"/>
                <w:szCs w:val="24"/>
              </w:rPr>
              <w:t>Дополнительная:</w:t>
            </w:r>
          </w:p>
        </w:tc>
      </w:tr>
      <w:tr w:rsidR="004366B5">
        <w:trPr>
          <w:trHeight w:hRule="exact" w:val="799"/>
        </w:trPr>
        <w:tc>
          <w:tcPr>
            <w:tcW w:w="9654" w:type="dxa"/>
            <w:gridSpan w:val="2"/>
            <w:shd w:val="clear" w:color="000000" w:fill="FFFFFF"/>
            <w:tcMar>
              <w:left w:w="34" w:type="dxa"/>
              <w:right w:w="34" w:type="dxa"/>
            </w:tcMar>
          </w:tcPr>
          <w:p w:rsidR="004366B5" w:rsidRDefault="00E35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Опевалова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52EB">
                <w:rPr>
                  <w:rStyle w:val="a3"/>
                </w:rPr>
                <w:t>http://www.iprbookshop.ru/86454.html</w:t>
              </w:r>
            </w:hyperlink>
            <w:r>
              <w:t xml:space="preserve"> </w:t>
            </w:r>
          </w:p>
        </w:tc>
      </w:tr>
      <w:tr w:rsidR="004366B5">
        <w:trPr>
          <w:trHeight w:hRule="exact" w:val="555"/>
        </w:trPr>
        <w:tc>
          <w:tcPr>
            <w:tcW w:w="9654" w:type="dxa"/>
            <w:gridSpan w:val="2"/>
            <w:shd w:val="clear" w:color="000000" w:fill="FFFFFF"/>
            <w:tcMar>
              <w:left w:w="34" w:type="dxa"/>
              <w:right w:w="34" w:type="dxa"/>
            </w:tcMar>
          </w:tcPr>
          <w:p w:rsidR="004366B5" w:rsidRDefault="00E35A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52EB">
                <w:rPr>
                  <w:rStyle w:val="a3"/>
                </w:rPr>
                <w:t>https://urait.ru/bcode/432156</w:t>
              </w:r>
            </w:hyperlink>
            <w:r>
              <w:t xml:space="preserve"> </w:t>
            </w:r>
          </w:p>
        </w:tc>
      </w:tr>
      <w:tr w:rsidR="004366B5">
        <w:trPr>
          <w:trHeight w:hRule="exact" w:val="585"/>
        </w:trPr>
        <w:tc>
          <w:tcPr>
            <w:tcW w:w="9654" w:type="dxa"/>
            <w:gridSpan w:val="2"/>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66B5">
        <w:trPr>
          <w:trHeight w:hRule="exact" w:val="2714"/>
        </w:trPr>
        <w:tc>
          <w:tcPr>
            <w:tcW w:w="9654" w:type="dxa"/>
            <w:gridSpan w:val="2"/>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C52EB">
                <w:rPr>
                  <w:rStyle w:val="a3"/>
                  <w:rFonts w:ascii="Times New Roman" w:hAnsi="Times New Roman" w:cs="Times New Roman"/>
                  <w:sz w:val="24"/>
                  <w:szCs w:val="24"/>
                </w:rPr>
                <w:t>http://www.iprbookshop.ru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C52EB">
                <w:rPr>
                  <w:rStyle w:val="a3"/>
                  <w:rFonts w:ascii="Times New Roman" w:hAnsi="Times New Roman" w:cs="Times New Roman"/>
                  <w:sz w:val="24"/>
                  <w:szCs w:val="24"/>
                </w:rPr>
                <w:t>http://biblio-online.ru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C52EB">
                <w:rPr>
                  <w:rStyle w:val="a3"/>
                  <w:rFonts w:ascii="Times New Roman" w:hAnsi="Times New Roman" w:cs="Times New Roman"/>
                  <w:sz w:val="24"/>
                  <w:szCs w:val="24"/>
                </w:rPr>
                <w:t>http://window.edu.ru/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C52EB">
                <w:rPr>
                  <w:rStyle w:val="a3"/>
                  <w:rFonts w:ascii="Times New Roman" w:hAnsi="Times New Roman" w:cs="Times New Roman"/>
                  <w:sz w:val="24"/>
                  <w:szCs w:val="24"/>
                </w:rPr>
                <w:t>http://elibrary.ru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C52EB">
                <w:rPr>
                  <w:rStyle w:val="a3"/>
                  <w:rFonts w:ascii="Times New Roman" w:hAnsi="Times New Roman" w:cs="Times New Roman"/>
                  <w:sz w:val="24"/>
                  <w:szCs w:val="24"/>
                </w:rPr>
                <w:t>http://www.sciencedirect.com</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C52EB">
                <w:rPr>
                  <w:rStyle w:val="a3"/>
                  <w:rFonts w:ascii="Times New Roman" w:hAnsi="Times New Roman" w:cs="Times New Roman"/>
                  <w:sz w:val="24"/>
                  <w:szCs w:val="24"/>
                </w:rPr>
                <w:t>http://journals.cambridge.org</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C52EB">
                <w:rPr>
                  <w:rStyle w:val="a3"/>
                  <w:rFonts w:ascii="Times New Roman" w:hAnsi="Times New Roman" w:cs="Times New Roman"/>
                  <w:sz w:val="24"/>
                  <w:szCs w:val="24"/>
                </w:rPr>
                <w:t>http://www.oxfordjoumals.org</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C52EB">
                <w:rPr>
                  <w:rStyle w:val="a3"/>
                  <w:rFonts w:ascii="Times New Roman" w:hAnsi="Times New Roman" w:cs="Times New Roman"/>
                  <w:sz w:val="24"/>
                  <w:szCs w:val="24"/>
                </w:rPr>
                <w:t>http://dic.academic.ru/</w:t>
              </w:r>
            </w:hyperlink>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7046"/>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DC52EB">
                <w:rPr>
                  <w:rStyle w:val="a3"/>
                  <w:rFonts w:ascii="Times New Roman" w:hAnsi="Times New Roman" w:cs="Times New Roman"/>
                  <w:sz w:val="24"/>
                  <w:szCs w:val="24"/>
                </w:rPr>
                <w:t>http://www.benran.ru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C52EB">
                <w:rPr>
                  <w:rStyle w:val="a3"/>
                  <w:rFonts w:ascii="Times New Roman" w:hAnsi="Times New Roman" w:cs="Times New Roman"/>
                  <w:sz w:val="24"/>
                  <w:szCs w:val="24"/>
                </w:rPr>
                <w:t>http://www.gks.ru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C52EB">
                <w:rPr>
                  <w:rStyle w:val="a3"/>
                  <w:rFonts w:ascii="Times New Roman" w:hAnsi="Times New Roman" w:cs="Times New Roman"/>
                  <w:sz w:val="24"/>
                  <w:szCs w:val="24"/>
                </w:rPr>
                <w:t>http://diss.rsl.ru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C52EB">
                <w:rPr>
                  <w:rStyle w:val="a3"/>
                  <w:rFonts w:ascii="Times New Roman" w:hAnsi="Times New Roman" w:cs="Times New Roman"/>
                  <w:sz w:val="24"/>
                  <w:szCs w:val="24"/>
                </w:rPr>
                <w:t>http://ru.spinform.ru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66B5" w:rsidRDefault="00E35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66B5">
        <w:trPr>
          <w:trHeight w:hRule="exact" w:val="31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66B5">
        <w:trPr>
          <w:trHeight w:hRule="exact" w:val="8030"/>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6B5" w:rsidRDefault="00E35A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66B5" w:rsidRDefault="00E35A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6B5" w:rsidRDefault="00E35A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66B5" w:rsidRDefault="00E35A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66B5" w:rsidRDefault="00E35A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6B5" w:rsidRDefault="00E35A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6B5" w:rsidRDefault="00E35A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5784"/>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6B5" w:rsidRDefault="00E35A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6B5" w:rsidRDefault="00E35A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6B5">
        <w:trPr>
          <w:trHeight w:hRule="exact" w:val="855"/>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66B5">
        <w:trPr>
          <w:trHeight w:hRule="exact" w:val="2989"/>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66B5" w:rsidRDefault="004366B5">
            <w:pPr>
              <w:spacing w:after="0" w:line="240" w:lineRule="auto"/>
              <w:jc w:val="both"/>
              <w:rPr>
                <w:sz w:val="24"/>
                <w:szCs w:val="24"/>
              </w:rPr>
            </w:pPr>
          </w:p>
          <w:p w:rsidR="004366B5" w:rsidRDefault="00E35A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66B5" w:rsidRDefault="00E35A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6B5" w:rsidRDefault="00E35A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6B5" w:rsidRDefault="00E35A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66B5" w:rsidRDefault="00E35A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66B5" w:rsidRDefault="00E35A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66B5" w:rsidRDefault="004366B5">
            <w:pPr>
              <w:spacing w:after="0" w:line="240" w:lineRule="auto"/>
              <w:jc w:val="both"/>
              <w:rPr>
                <w:sz w:val="24"/>
                <w:szCs w:val="24"/>
              </w:rPr>
            </w:pPr>
          </w:p>
          <w:p w:rsidR="004366B5" w:rsidRDefault="00E35A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C52EB">
                <w:rPr>
                  <w:rStyle w:val="a3"/>
                  <w:rFonts w:ascii="Times New Roman" w:hAnsi="Times New Roman" w:cs="Times New Roman"/>
                  <w:sz w:val="24"/>
                  <w:szCs w:val="24"/>
                </w:rPr>
                <w:t>http://www.president.kremlin.ru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C52EB">
                <w:rPr>
                  <w:rStyle w:val="a3"/>
                  <w:rFonts w:ascii="Times New Roman" w:hAnsi="Times New Roman" w:cs="Times New Roman"/>
                  <w:sz w:val="24"/>
                  <w:szCs w:val="24"/>
                </w:rPr>
                <w:t>http://www.ict.edu.ru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66B5">
        <w:trPr>
          <w:trHeight w:hRule="exact" w:val="585"/>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66B5" w:rsidRDefault="00E35A8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C52EB">
                <w:rPr>
                  <w:rStyle w:val="a3"/>
                  <w:rFonts w:ascii="Times New Roman" w:hAnsi="Times New Roman" w:cs="Times New Roman"/>
                  <w:sz w:val="24"/>
                  <w:szCs w:val="24"/>
                </w:rPr>
                <w:t>http://fgosvo.ru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C52EB">
                <w:rPr>
                  <w:rStyle w:val="a3"/>
                  <w:rFonts w:ascii="Times New Roman" w:hAnsi="Times New Roman" w:cs="Times New Roman"/>
                  <w:sz w:val="24"/>
                  <w:szCs w:val="24"/>
                </w:rPr>
                <w:t>http://pravo.gov.ru</w:t>
              </w:r>
            </w:hyperlink>
          </w:p>
        </w:tc>
      </w:tr>
      <w:tr w:rsidR="004366B5">
        <w:trPr>
          <w:trHeight w:hRule="exact" w:val="30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C52EB">
                <w:rPr>
                  <w:rStyle w:val="a3"/>
                  <w:rFonts w:ascii="Times New Roman" w:hAnsi="Times New Roman" w:cs="Times New Roman"/>
                  <w:sz w:val="24"/>
                  <w:szCs w:val="24"/>
                </w:rPr>
                <w:t>http://edu.garant.ru/omga/</w:t>
              </w:r>
            </w:hyperlink>
          </w:p>
        </w:tc>
      </w:tr>
      <w:tr w:rsidR="004366B5">
        <w:trPr>
          <w:trHeight w:hRule="exact" w:val="585"/>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C52EB">
                <w:rPr>
                  <w:rStyle w:val="a3"/>
                  <w:rFonts w:ascii="Times New Roman" w:hAnsi="Times New Roman" w:cs="Times New Roman"/>
                  <w:sz w:val="24"/>
                  <w:szCs w:val="24"/>
                </w:rPr>
                <w:t>http://www.consultant.ru/edu/student/study/</w:t>
              </w:r>
            </w:hyperlink>
          </w:p>
        </w:tc>
      </w:tr>
      <w:tr w:rsidR="004366B5">
        <w:trPr>
          <w:trHeight w:hRule="exact" w:val="314"/>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6B5">
        <w:trPr>
          <w:trHeight w:hRule="exact" w:val="2145"/>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66B5" w:rsidRDefault="00E35A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66B5" w:rsidRDefault="00E35A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5694"/>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6B5" w:rsidRDefault="00E35A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6B5" w:rsidRDefault="00E35A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6B5" w:rsidRDefault="00E35A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66B5" w:rsidRDefault="00E35A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66B5" w:rsidRDefault="00E35A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66B5" w:rsidRDefault="00E35A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66B5" w:rsidRDefault="00E35A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66B5" w:rsidRDefault="00E35A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66B5" w:rsidRDefault="00E35A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66B5" w:rsidRDefault="00E35A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66B5">
        <w:trPr>
          <w:trHeight w:hRule="exact" w:val="277"/>
        </w:trPr>
        <w:tc>
          <w:tcPr>
            <w:tcW w:w="9640" w:type="dxa"/>
          </w:tcPr>
          <w:p w:rsidR="004366B5" w:rsidRDefault="004366B5"/>
        </w:tc>
      </w:tr>
      <w:tr w:rsidR="004366B5">
        <w:trPr>
          <w:trHeight w:hRule="exact" w:val="585"/>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66B5">
        <w:trPr>
          <w:trHeight w:hRule="exact" w:val="8834"/>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6B5" w:rsidRDefault="00E35A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66B5" w:rsidRDefault="00E35A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66B5" w:rsidRDefault="00E35A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66B5" w:rsidRDefault="00E35A8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5423"/>
        </w:trPr>
        <w:tc>
          <w:tcPr>
            <w:tcW w:w="9654" w:type="dxa"/>
            <w:shd w:val="clear" w:color="000000" w:fill="FFFFFF"/>
            <w:tcMar>
              <w:left w:w="34" w:type="dxa"/>
              <w:right w:w="34" w:type="dxa"/>
            </w:tcMar>
          </w:tcPr>
          <w:p w:rsidR="004366B5" w:rsidRDefault="00E35A8A">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366B5" w:rsidRDefault="00E35A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66B5">
        <w:trPr>
          <w:trHeight w:hRule="exact" w:val="2748"/>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66B5">
        <w:trPr>
          <w:trHeight w:hRule="exact" w:val="2207"/>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4366B5">
        <w:trPr>
          <w:trHeight w:hRule="exact" w:val="2478"/>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4366B5">
        <w:trPr>
          <w:trHeight w:hRule="exact" w:val="2478"/>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366B5" w:rsidRDefault="00E35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6B5">
        <w:trPr>
          <w:trHeight w:hRule="exact" w:val="2478"/>
        </w:trPr>
        <w:tc>
          <w:tcPr>
            <w:tcW w:w="9654" w:type="dxa"/>
            <w:shd w:val="clear" w:color="000000" w:fill="FFFFFF"/>
            <w:tcMar>
              <w:left w:w="34" w:type="dxa"/>
              <w:right w:w="34" w:type="dxa"/>
            </w:tcMar>
          </w:tcPr>
          <w:p w:rsidR="004366B5" w:rsidRDefault="00E35A8A">
            <w:pPr>
              <w:spacing w:after="0" w:line="240" w:lineRule="auto"/>
              <w:rPr>
                <w:sz w:val="24"/>
                <w:szCs w:val="24"/>
              </w:rPr>
            </w:pPr>
            <w:r>
              <w:rPr>
                <w:rFonts w:ascii="Times New Roman" w:hAnsi="Times New Roman" w:cs="Times New Roman"/>
                <w:color w:val="000000"/>
                <w:sz w:val="24"/>
                <w:szCs w:val="24"/>
              </w:rPr>
              <w:lastRenderedPageBreak/>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366B5" w:rsidRDefault="004366B5"/>
    <w:sectPr w:rsidR="004366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3D1"/>
    <w:rsid w:val="001F0BC7"/>
    <w:rsid w:val="004366B5"/>
    <w:rsid w:val="005F3DBE"/>
    <w:rsid w:val="00D31453"/>
    <w:rsid w:val="00DC52EB"/>
    <w:rsid w:val="00E209E2"/>
    <w:rsid w:val="00E3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A8A"/>
    <w:rPr>
      <w:color w:val="0563C1" w:themeColor="hyperlink"/>
      <w:u w:val="single"/>
    </w:rPr>
  </w:style>
  <w:style w:type="character" w:styleId="a4">
    <w:name w:val="Unresolved Mention"/>
    <w:basedOn w:val="a0"/>
    <w:uiPriority w:val="99"/>
    <w:semiHidden/>
    <w:unhideWhenUsed/>
    <w:rsid w:val="00E3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8645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14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3472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516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2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7219</Words>
  <Characters>41154</Characters>
  <Application>Microsoft Office Word</Application>
  <DocSecurity>0</DocSecurity>
  <Lines>342</Lines>
  <Paragraphs>96</Paragraphs>
  <ScaleCrop>false</ScaleCrop>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2022-2023_ФГОС3++2022_Бак-ОФО-ПО2(ДОиНО)(22)_plx_Психолого-педагогический практикум</dc:title>
  <dc:creator>FastReport.NET</dc:creator>
  <cp:lastModifiedBy>Mark Bernstorf</cp:lastModifiedBy>
  <cp:revision>5</cp:revision>
  <dcterms:created xsi:type="dcterms:W3CDTF">2022-05-10T05:08:00Z</dcterms:created>
  <dcterms:modified xsi:type="dcterms:W3CDTF">2022-11-13T18:58:00Z</dcterms:modified>
</cp:coreProperties>
</file>